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055" w:type="dxa"/>
        <w:jc w:val="center"/>
        <w:tblCellSpacing w:w="15" w:type="dxa"/>
        <w:tblCellMar>
          <w:top w:w="15" w:type="dxa"/>
          <w:left w:w="15" w:type="dxa"/>
          <w:bottom w:w="15" w:type="dxa"/>
          <w:right w:w="15" w:type="dxa"/>
        </w:tblCellMar>
        <w:tblLook w:val="04A0"/>
      </w:tblPr>
      <w:tblGrid>
        <w:gridCol w:w="8055"/>
      </w:tblGrid>
      <w:tr w:rsidR="00D87848" w:rsidRPr="00D87848" w:rsidTr="00D87848">
        <w:trPr>
          <w:tblCellSpacing w:w="15" w:type="dxa"/>
          <w:jc w:val="center"/>
        </w:trPr>
        <w:tc>
          <w:tcPr>
            <w:tcW w:w="7965" w:type="dxa"/>
            <w:vAlign w:val="center"/>
            <w:hideMark/>
          </w:tcPr>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ÖZEL ÖĞRETİM KURUMLARI KANUNU</w:t>
            </w:r>
          </w:p>
        </w:tc>
      </w:tr>
      <w:tr w:rsidR="00D87848" w:rsidRPr="00D87848" w:rsidTr="00D87848">
        <w:trPr>
          <w:tblCellSpacing w:w="15" w:type="dxa"/>
          <w:jc w:val="center"/>
        </w:trPr>
        <w:tc>
          <w:tcPr>
            <w:tcW w:w="0" w:type="auto"/>
            <w:vAlign w:val="center"/>
            <w:hideMark/>
          </w:tcPr>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 </w:t>
            </w:r>
          </w:p>
          <w:tbl>
            <w:tblPr>
              <w:tblW w:w="5205" w:type="dxa"/>
              <w:tblCellSpacing w:w="7" w:type="dxa"/>
              <w:tblCellMar>
                <w:top w:w="15" w:type="dxa"/>
                <w:left w:w="15" w:type="dxa"/>
                <w:bottom w:w="15" w:type="dxa"/>
                <w:right w:w="15" w:type="dxa"/>
              </w:tblCellMar>
              <w:tblLook w:val="04A0"/>
            </w:tblPr>
            <w:tblGrid>
              <w:gridCol w:w="2285"/>
              <w:gridCol w:w="2920"/>
            </w:tblGrid>
            <w:tr w:rsidR="00D87848" w:rsidRPr="00D87848">
              <w:trPr>
                <w:tblCellSpacing w:w="7" w:type="dxa"/>
              </w:trPr>
              <w:tc>
                <w:tcPr>
                  <w:tcW w:w="1725" w:type="dxa"/>
                  <w:vAlign w:val="center"/>
                  <w:hideMark/>
                </w:tcPr>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Kanun Numarası </w:t>
                  </w:r>
                </w:p>
              </w:tc>
              <w:tc>
                <w:tcPr>
                  <w:tcW w:w="3375" w:type="dxa"/>
                  <w:vAlign w:val="center"/>
                  <w:hideMark/>
                </w:tcPr>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 5580</w:t>
                  </w:r>
                </w:p>
              </w:tc>
            </w:tr>
            <w:tr w:rsidR="00D87848" w:rsidRPr="00D87848">
              <w:trPr>
                <w:tblCellSpacing w:w="7" w:type="dxa"/>
              </w:trPr>
              <w:tc>
                <w:tcPr>
                  <w:tcW w:w="0" w:type="auto"/>
                  <w:vAlign w:val="center"/>
                  <w:hideMark/>
                </w:tcPr>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Kabul Tarihi  </w:t>
                  </w:r>
                </w:p>
              </w:tc>
              <w:tc>
                <w:tcPr>
                  <w:tcW w:w="0" w:type="auto"/>
                  <w:vAlign w:val="center"/>
                  <w:hideMark/>
                </w:tcPr>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 8/2/2007</w:t>
                  </w:r>
                </w:p>
              </w:tc>
            </w:tr>
            <w:tr w:rsidR="00D87848" w:rsidRPr="00D87848">
              <w:trPr>
                <w:tblCellSpacing w:w="7" w:type="dxa"/>
              </w:trPr>
              <w:tc>
                <w:tcPr>
                  <w:tcW w:w="0" w:type="auto"/>
                  <w:vAlign w:val="center"/>
                  <w:hideMark/>
                </w:tcPr>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Yayımlandığı R. Gazete</w:t>
                  </w:r>
                </w:p>
              </w:tc>
              <w:tc>
                <w:tcPr>
                  <w:tcW w:w="0" w:type="auto"/>
                  <w:vAlign w:val="center"/>
                  <w:hideMark/>
                </w:tcPr>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 Tarih: 14/2/2007 Sayı: 26434</w:t>
                  </w:r>
                </w:p>
              </w:tc>
            </w:tr>
            <w:tr w:rsidR="00D87848" w:rsidRPr="00D87848">
              <w:trPr>
                <w:tblCellSpacing w:w="7" w:type="dxa"/>
              </w:trPr>
              <w:tc>
                <w:tcPr>
                  <w:tcW w:w="0" w:type="auto"/>
                  <w:vAlign w:val="center"/>
                  <w:hideMark/>
                </w:tcPr>
                <w:p w:rsidR="00D87848" w:rsidRPr="00D87848" w:rsidRDefault="00D87848" w:rsidP="00D87848">
                  <w:pPr>
                    <w:spacing w:after="0"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Yayımlandığı Düstur</w:t>
                  </w:r>
                </w:p>
              </w:tc>
              <w:tc>
                <w:tcPr>
                  <w:tcW w:w="0" w:type="auto"/>
                  <w:vAlign w:val="center"/>
                  <w:hideMark/>
                </w:tcPr>
                <w:p w:rsidR="00D87848" w:rsidRPr="00D87848" w:rsidRDefault="00D87848" w:rsidP="00D87848">
                  <w:pPr>
                    <w:spacing w:after="0"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 Tertip: 5 Cilt: 46 Sayfa:</w:t>
                  </w:r>
                </w:p>
              </w:tc>
            </w:tr>
          </w:tbl>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 </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 </w:t>
            </w:r>
          </w:p>
          <w:tbl>
            <w:tblPr>
              <w:tblW w:w="7950" w:type="dxa"/>
              <w:tblCellSpacing w:w="0" w:type="dxa"/>
              <w:tblCellMar>
                <w:left w:w="0" w:type="dxa"/>
                <w:right w:w="0" w:type="dxa"/>
              </w:tblCellMar>
              <w:tblLook w:val="04A0"/>
            </w:tblPr>
            <w:tblGrid>
              <w:gridCol w:w="7950"/>
            </w:tblGrid>
            <w:tr w:rsidR="00D87848" w:rsidRPr="00D87848">
              <w:trPr>
                <w:tblCellSpacing w:w="0" w:type="dxa"/>
              </w:trPr>
              <w:tc>
                <w:tcPr>
                  <w:tcW w:w="0" w:type="auto"/>
                  <w:vAlign w:val="center"/>
                  <w:hideMark/>
                </w:tcPr>
                <w:p w:rsidR="00D87848" w:rsidRPr="00D87848" w:rsidRDefault="00D87848" w:rsidP="00D87848">
                  <w:pPr>
                    <w:spacing w:before="100" w:beforeAutospacing="1" w:after="100" w:afterAutospacing="1" w:line="240" w:lineRule="auto"/>
                    <w:jc w:val="center"/>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BİRİNCİ BÖLÜM</w:t>
                  </w:r>
                </w:p>
                <w:p w:rsidR="00D87848" w:rsidRPr="00D87848" w:rsidRDefault="00D87848" w:rsidP="00D87848">
                  <w:pPr>
                    <w:spacing w:before="100" w:beforeAutospacing="1" w:after="100" w:afterAutospacing="1" w:line="240" w:lineRule="auto"/>
                    <w:jc w:val="center"/>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Amaç, Kapsam ve Tanımlar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Amaç ve kapsam</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MADDE 1 – </w:t>
                  </w:r>
                  <w:r w:rsidRPr="00D87848">
                    <w:rPr>
                      <w:rFonts w:ascii="Times New Roman" w:eastAsia="Times New Roman" w:hAnsi="Times New Roman" w:cs="Times New Roman"/>
                      <w:sz w:val="24"/>
                      <w:szCs w:val="24"/>
                    </w:rPr>
                    <w:t>Bu Kanunun amacı, Türkiye Cumhuriyeti uyruklu gerçek kişiler, özel hukuk tüzel kişileri veya özel hukuk hükümlerine göre yönetilen tüzel kişiler tarafından açılacak özel öğretim kurumlarına kurum açma izni verilmesi, kurumun nakli, devri, personel çalıştırılması, kurumlara yapılacak malî destek ve bu kurumların eğitim-öğretim, yönetim, denetim ve gözetimi ile yabancılar tarafından açılmış bulunan özel öğretim kurumlarının; eğitim-öğretim, yönetim, denetim, gözetim ve personel çalıştırılmasına ilişkin usûl ve esasları düzenlemektir.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Bu Kanun, Türkiye Cumhuriyeti uyruklu gerçek kişiler, özel hukuk tüzel kişileri veya özel hukuk hükümlerine göre yönetilen tüzel kişilerce açılan özel öğretim kurumları ile yabancılar tarafından açılmış bulunan özel öğretim kurumlarını kapsar.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Tanımlar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MADDE 2 – </w:t>
                  </w:r>
                  <w:r w:rsidRPr="00D87848">
                    <w:rPr>
                      <w:rFonts w:ascii="Times New Roman" w:eastAsia="Times New Roman" w:hAnsi="Times New Roman" w:cs="Times New Roman"/>
                      <w:sz w:val="24"/>
                      <w:szCs w:val="24"/>
                    </w:rPr>
                    <w:t>Bu Kanunda geçen;</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a) Bakanlık: Millî Eğitim Bakanlığını,</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b) Kurum: Okul öncesi eğitim, ilköğretim, ortaöğretim, özel eğitim okulları ile çeşitli kursları, uzaktan öğretim yapan kuruluşları, (...)</w:t>
                  </w:r>
                  <w:r w:rsidRPr="00D87848">
                    <w:rPr>
                      <w:rFonts w:ascii="Times New Roman" w:eastAsia="Times New Roman" w:hAnsi="Times New Roman" w:cs="Times New Roman"/>
                      <w:i/>
                      <w:iCs/>
                      <w:sz w:val="24"/>
                      <w:szCs w:val="24"/>
                      <w:vertAlign w:val="superscript"/>
                    </w:rPr>
                    <w:t>(1)</w:t>
                  </w:r>
                  <w:r w:rsidRPr="00D87848">
                    <w:rPr>
                      <w:rFonts w:ascii="Times New Roman" w:eastAsia="Times New Roman" w:hAnsi="Times New Roman" w:cs="Times New Roman"/>
                      <w:sz w:val="24"/>
                      <w:szCs w:val="24"/>
                    </w:rPr>
                    <w:t>, motorlu taşıt sürücüleri kursları, hizmet içi eğitim merkezleri, öğrenci etüt eğitim merkezleri, özel eğitim ve rehabilitasyon merkezleri ile benzeri özel öğretim kurumlarını,</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c) </w:t>
                  </w:r>
                  <w:r w:rsidRPr="00D87848">
                    <w:rPr>
                      <w:rFonts w:ascii="Times New Roman" w:eastAsia="Times New Roman" w:hAnsi="Times New Roman" w:cs="Times New Roman"/>
                      <w:b/>
                      <w:bCs/>
                      <w:sz w:val="24"/>
                      <w:szCs w:val="24"/>
                    </w:rPr>
                    <w:t>(Değişik: 1/3/2014-6528/9 md.)</w:t>
                  </w:r>
                  <w:r w:rsidRPr="00D87848">
                    <w:rPr>
                      <w:rFonts w:ascii="Times New Roman" w:eastAsia="Times New Roman" w:hAnsi="Times New Roman" w:cs="Times New Roman"/>
                      <w:sz w:val="24"/>
                      <w:szCs w:val="24"/>
                    </w:rPr>
                    <w:t xml:space="preserve"> Okul: Özel eğitim, okul öncesi, ilkokul, ortaokul ve ortaöğretim ile Bakanlıkça dönüşüm programına alınan kurumlardan </w:t>
                  </w:r>
                  <w:r w:rsidRPr="00D87848">
                    <w:rPr>
                      <w:rFonts w:ascii="Times New Roman" w:eastAsia="Times New Roman" w:hAnsi="Times New Roman" w:cs="Times New Roman"/>
                      <w:sz w:val="24"/>
                      <w:szCs w:val="24"/>
                    </w:rPr>
                    <w:lastRenderedPageBreak/>
                    <w:t>2018-2019 eğitim-öğretim yılının sonuna kadar faaliyetleri devam eden ortaöğretim özel okulları,</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d) Yabancı okullar: Yabancılar tarafından açılmış özel okulları,</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e) Azınlık okulları: Rum, Ermeni ve Musevî azınlıklar tarafından kurulmuş, Lozan Antlaşması ile güvence altına alınmış ve kendi azınlığına mensup Türkiye Cumhuriyeti uyruklu öğrencilerin devam ettiği okul öncesi eğitim, ilköğretim ve ortaöğretim özel okullarını,</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f) </w:t>
                  </w:r>
                  <w:r w:rsidRPr="00D87848">
                    <w:rPr>
                      <w:rFonts w:ascii="Times New Roman" w:eastAsia="Times New Roman" w:hAnsi="Times New Roman" w:cs="Times New Roman"/>
                      <w:b/>
                      <w:bCs/>
                      <w:sz w:val="24"/>
                      <w:szCs w:val="24"/>
                    </w:rPr>
                    <w:t>(Mülga: 1/3/2014-6528/9 md.)</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g) </w:t>
                  </w:r>
                  <w:r w:rsidRPr="00D87848">
                    <w:rPr>
                      <w:rFonts w:ascii="Times New Roman" w:eastAsia="Times New Roman" w:hAnsi="Times New Roman" w:cs="Times New Roman"/>
                      <w:b/>
                      <w:bCs/>
                      <w:sz w:val="24"/>
                      <w:szCs w:val="24"/>
                    </w:rPr>
                    <w:t>(Değişik: 1/3/2014-6528/9 md.)</w:t>
                  </w:r>
                  <w:r w:rsidRPr="00D87848">
                    <w:rPr>
                      <w:rFonts w:ascii="Times New Roman" w:eastAsia="Times New Roman" w:hAnsi="Times New Roman" w:cs="Times New Roman"/>
                      <w:sz w:val="24"/>
                      <w:szCs w:val="24"/>
                    </w:rPr>
                    <w:t> Çeşitli kurslar: Ortaöğretime veya yükseköğretime giriş sınavlarına hazırlık niteliğinde olmamak kaydıyla, kişilerin sosyal, sanatsal, sportif, kültürel ve mesleki alanlarda bilgi, beceri, dil, yetenek ve deneyimlerini geliştirmek, isteklerine göre serbest zamanlarını değerlendirmek amacıyla faaliyet gösteren özel öğretim kurumlarını,</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h) Özel eğitim okulu: Özel eğitim gerektiren bireylere hizmet veren, özel olarak yetiştirilmiş personelin bulunduğu, geliştirilmiş eğitim programlarının uygulandığı özel öğretim kurumunu,</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i) Motorlu taşıt sürücüleri kursu: Motorlu taşıt sürücüsü yetiştirerek sınav sonucu sertifika veren ve trafikle ilgili eğitim-öğretim yaptıran özel öğretim kurumlarını,</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j) </w:t>
                  </w:r>
                  <w:r w:rsidRPr="00D87848">
                    <w:rPr>
                      <w:rFonts w:ascii="Times New Roman" w:eastAsia="Times New Roman" w:hAnsi="Times New Roman" w:cs="Times New Roman"/>
                      <w:b/>
                      <w:bCs/>
                      <w:sz w:val="24"/>
                      <w:szCs w:val="24"/>
                    </w:rPr>
                    <w:t>(Değişik: 1/3/2014-6528/9 md.)</w:t>
                  </w:r>
                  <w:r w:rsidRPr="00D87848">
                    <w:rPr>
                      <w:rFonts w:ascii="Times New Roman" w:eastAsia="Times New Roman" w:hAnsi="Times New Roman" w:cs="Times New Roman"/>
                      <w:sz w:val="24"/>
                      <w:szCs w:val="24"/>
                    </w:rPr>
                    <w:t> Öğrenci etüt eğitim merkezi: On iki yaş ve altındaki öğrencilerin, derslerine çalışmalarına, ödev ve projelerini yapmalarına yardımcı olmak; ilgi, istek ve yetenekleri doğrultusunda sosyal, sanatsal, sportif ve kültürel faaliyetler yürütmek üzere kurulan özel öğretim kurumlarını,</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k) Özel eğitim ve rehabilitasyon merkezi: Özel eğitim gerektiren bireylerin konuşma ve dil gelişim güçlüğü, ses bozuklukları, zihinsel, fiziksel, duyusal, sosyal, duygusal veya davranış problemlerini ortadan kaldırmak ya da etkilerini en az seviyeye indirmek, yeteneklerini yeniden en üst seviyeye çıkarmak, temel öz bakım becerilerini ve bağımsız yaşam becerilerini geliştirmek ve topluma uyumlarını sağlamak amacıyla faaliyet gösteren özel öğretim kurumlarını,</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l) Milletlerarası özel öğretim kurumları: Yalnız yabancı uyruklu öğrencilerin devam edebilecekleri özel öğretim kurumlarını,</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m) Kurucu: Kurumun sahibi olan ve adına kurum açma izin belgesi düzenlenen gerçek veya tüzel kişiyi,</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n) Kurucu temsilcisi: Özel hukuk tüzel kişileri veya özel hukuk hükümlerine göre yönetilen tüzel kişiler adına seçilen kişiyi,</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lastRenderedPageBreak/>
                    <w:t>o) Uzaktan öğretim kurumu: Çeşitli nedenlerle öğrenimlerini sürdüremeyenlere her türlü iletişim araçları ile eğitim-öğretim yapan kurumları,</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ifade eder.</w:t>
                  </w:r>
                </w:p>
                <w:p w:rsidR="00D87848" w:rsidRPr="00D87848" w:rsidRDefault="00D87848" w:rsidP="00D87848">
                  <w:pPr>
                    <w:spacing w:before="100" w:beforeAutospacing="1" w:after="100" w:afterAutospacing="1" w:line="240" w:lineRule="auto"/>
                    <w:jc w:val="center"/>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İKİNCİ BÖLÜM</w:t>
                  </w:r>
                </w:p>
                <w:p w:rsidR="00D87848" w:rsidRPr="00D87848" w:rsidRDefault="00D87848" w:rsidP="00D87848">
                  <w:pPr>
                    <w:spacing w:before="100" w:beforeAutospacing="1" w:after="100" w:afterAutospacing="1" w:line="240" w:lineRule="auto"/>
                    <w:jc w:val="center"/>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Kurum Açma, Kurucu, Kurum Binaları, Milletlerarası Özel Öğretim Kurumları,</w:t>
                  </w:r>
                </w:p>
                <w:p w:rsidR="00D87848" w:rsidRPr="00D87848" w:rsidRDefault="00D87848" w:rsidP="00D87848">
                  <w:pPr>
                    <w:spacing w:before="100" w:beforeAutospacing="1" w:after="100" w:afterAutospacing="1" w:line="240" w:lineRule="auto"/>
                    <w:jc w:val="center"/>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Yabancı Okullar ve Azınlık Okulları</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Kurum açma izni</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MADDE 3 – </w:t>
                  </w:r>
                  <w:r w:rsidRPr="00D87848">
                    <w:rPr>
                      <w:rFonts w:ascii="Times New Roman" w:eastAsia="Times New Roman" w:hAnsi="Times New Roman" w:cs="Times New Roman"/>
                      <w:sz w:val="24"/>
                      <w:szCs w:val="24"/>
                    </w:rPr>
                    <w:t>Bir kurumda öğretime başlayabilmek için kurum açma izni alınması zorunludur. İzin başvuruları ilgili millî eğitim müdürlüğüne yapılır. Valilikçe yapılan inceleme sonucunda açılması uygun görülen okullar dışındaki kurumlara kurum açma izni verilir. Valilikçe açılması uygun görülen okullara ilişkin başvurular ise kurum açma izni verilmek üzere Bakanlığa gönderilir.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Kurum açma izni talebinin valilikçe reddedilmesi hâlinde, kurucu veya kurucu temsilcisi tarafından taleplerinin reddine ilişkin işlemin tebliğinden itibaren onbeş iş günü içinde Bakanlığa itirazda bulunulabilir. İtiraz, Bakanlıkça onbeş iş günü içinde karara bağlanır.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Kurum açma izni alınmadıkça, kuruma öğrenci kaydı yapılamaz.</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Kurum açma izni verilmesi, binanın kullanılış amaçlarına ve Bakanlıkça belirlenen standartlara uygun ve yeterli bulunmasıyla birlikte aşağıdaki şartların yerine getirilmesine bağlıdır: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a) Ders araç-gerecinin kurumun amaç ve ihtiyaçları için yeterli olduğunun bir rapor ile tespit edilmesi.</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b) Kurumun; yönetici, öğretmen ve diğer personelinin sayı ve nitelikleri yönünden uygun bulunması ve bu kurumda çalışacaklarının belgelendirilmesi.</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c) Kurumun yönetmelikleriyle öğretim programının Bakanlıkça incelenip onanmış olması.</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(Değişik beşinci fıkra: 1/3/2014-6528/10 md.)</w:t>
                  </w:r>
                  <w:r w:rsidRPr="00D87848">
                    <w:rPr>
                      <w:rFonts w:ascii="Times New Roman" w:eastAsia="Times New Roman" w:hAnsi="Times New Roman" w:cs="Times New Roman"/>
                      <w:sz w:val="24"/>
                      <w:szCs w:val="24"/>
                    </w:rPr>
                    <w:t> Bu Kanun kapsamındaki ilkokul, ortaokul, lise ve özel eğitim okulları için 1 Eylül tarihinden sonra verilen kurum açma izinleri, ertesi eğitim-öğretim yılından itibaren geçerlidir.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Kurumlara ad verilmesine ilişkin esaslar yönetmelikle belirlenir.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lastRenderedPageBreak/>
                    <w:t>Gerçek ve tüzel kişiler tarafından; hizmet içi eğitim kapsamına giren faaliyetler dışında Kanun kapsamında belirtilen faaliyetler, bu Kanuna göre yetkili makamlardan kurum açma izni alınmadan yapılamaz.</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Askerî okullar, emniyet teşkilâtına bağlı okullar ve din eğitimi-öğretimi yapan kurumların aynı veya benzeri özel öğretim kurumları açılamaz.</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(Ek fıkra: 25/11/2010-6082/19 md.) </w:t>
                  </w:r>
                  <w:r w:rsidRPr="00D87848">
                    <w:rPr>
                      <w:rFonts w:ascii="Times New Roman" w:eastAsia="Times New Roman" w:hAnsi="Times New Roman" w:cs="Times New Roman"/>
                      <w:sz w:val="24"/>
                      <w:szCs w:val="24"/>
                    </w:rPr>
                    <w:t>10/7/2004 tarihli ve 5216 sayılı Büyükşehir Belediyesi Kanununun 7 nci maddesinin birinci fıkrasının (d) bendi, 3/7/2005 tarihli ve 5393 sayılı Belediye Kanununun 15 inci maddesinin birinci fıkrasının (c) bendi ile 22/2/2005 tarihli ve 5302 sayılı İl Özel İdaresi Kanununun 7 nci maddesinin birinci fıkrasının (a) bendinde belirtilen izin veya ruhsatlar, bu Kanun kapsamındaki özel öğretim kurumlarını kapsamaz. Özel öğretim kurumları mevzuatına uygun olmak kaydıyla işyeri açma ve çalışma ruhsatı Bakanlıkça verilir. Bakanlık bu yetkisini valiliklere devredebilir.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(Ek fıkra: 1/3/2014-6528/10 md.)</w:t>
                  </w:r>
                  <w:r w:rsidRPr="00D87848">
                    <w:rPr>
                      <w:rFonts w:ascii="Times New Roman" w:eastAsia="Times New Roman" w:hAnsi="Times New Roman" w:cs="Times New Roman"/>
                      <w:sz w:val="24"/>
                      <w:szCs w:val="24"/>
                    </w:rPr>
                    <w:t> Her ne ad altında olursa olsun, eğitim ve öğretim sunmak amacıyla yürütülen faaliyetler Bakanlığın izin ve denetimine tabidir. Bu faaliyetleri yürütenler, özel öğretim kurumları için bu Kanunda öngörülen kurallara uymakla yükümlüdür.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Kurucu/kurucu temsilcisinin nitelikleri ve kurum binaları</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MADDE 4 – </w:t>
                  </w:r>
                  <w:r w:rsidRPr="00D87848">
                    <w:rPr>
                      <w:rFonts w:ascii="Times New Roman" w:eastAsia="Times New Roman" w:hAnsi="Times New Roman" w:cs="Times New Roman"/>
                      <w:sz w:val="24"/>
                      <w:szCs w:val="24"/>
                    </w:rPr>
                    <w:t>Kurum açacak veya açılmış bir kurumu devralacak olan gerçek kişilerle tüzel kişilerin temsilcilerinde; affa uğramış olsalar bile yüz kızartıcı bir suçtan yahut kasdî bir suçtan dolayı altı ay veya daha fazla hapis cezası ile mahkûm edilmemiş olma şartı aranır.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Kurum binalarının nitelikleri, bu binalarda açılabilecek kurumlar ile her tür tesis ve donanıma ilişkin standartlar Bakanlıkça belirlenir.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Meyhane, kahvehane, kıraathane, bar, elektronik oyun merkezleri gibi umuma açık yerler ile açık alkollü içki satılan yerlerin, okul binalarından kapıdan kapıya en az yüz metre uzaklıkta bulunması zorunludur. Özel eğitime muhtaç bireylerin devam ettikleri öğretim kurumları ile okullar dışındaki diğer özel öğretim kurumlarında bu zorunluluk aranmaz. Ancak, söz konusu özel öğretim kurumlarıyla yukarıda belirtilen türdeki iş yerleri aynı binada bulunamaz.</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Turizmin yoğun olduğu yörelerde bulunan okulların tatil olduğu dönemlerde, yukarıda belirtilen iş yerleri ile okullar arasında yüz metre uzaklık şartı aranmaz.</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Uzaklıkla ilgili esaslar İçişleri, Millî Eğitim, Sağlık, Kültür ve Turizm bakanlıklarının müştereken hazırlayacakları yönetmelikle belirlenir.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Milletlerarası özel öğretim kurumları, yabancı okullar ve azınlık okulları</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lastRenderedPageBreak/>
                    <w:t>MADDE 5 – </w:t>
                  </w:r>
                  <w:r w:rsidRPr="00D87848">
                    <w:rPr>
                      <w:rFonts w:ascii="Times New Roman" w:eastAsia="Times New Roman" w:hAnsi="Times New Roman" w:cs="Times New Roman"/>
                      <w:sz w:val="24"/>
                      <w:szCs w:val="24"/>
                    </w:rPr>
                    <w:t>Milletlerarası özel öğretim kurumları, yabancı okullar ve azınlık okullarına ilişkin esaslar aşağıda belirtilmiştir.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a) Milletlerarası özel öğretim kurumları:</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1) Yalnız yabancı uyruklu öğrencilerin devam edebilecekleri yüksek öğretim dışındaki milletlerarası özel öğretim kurumu; yabancı uyruklu gerçek ve tüzel kişiler tarafından veya Türk vatandaşlarıyla ortaklık yolu ile 4875 sayılı Doğrudan Yabancı Yatırımlar Kanunu çerçevesinde Bakanlar Kurulunun izniyle açılabilir. Türkiye Cumhuriyeti uyruklu gerçek kişiler, özel hukuk tüzel kişileri veya özel hukuk hükümlerine göre yönetilen tüzel kişiler de kendi adlarına aynı amaçla milletlerarası mahiyette özel öğretim kurumu açabilir.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2) Bu öğretim kurumlarında; Türk Devletinin ülkesi ve milletiyle bölünmez bütünlüğüne, güvenliğine ve menfaatlerine aykırı, Türk Milletinin millî, ahlâkî, insanî, manevî ve kültürel değerleri aleyhinde eğitim-öğretim yapılamaz.</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3) Bu kurumlarda öğretim programları, eğitim-öğretim faaliyetleri ve diğer hususlarla ilgili işlemler, kurum yönetimince hazırlanan ve Bakanlıkça onaylanan esaslara göre yürütülür.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4) Bu konularda Bakanlığın denetim hakkı saklıdır.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b) Yabancı okullar: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1) Bakanlar Kurulunun izni ile yeni arazi edinebilir ve kapasitelerini en fazla beş misline kadar artırabilir.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2) Üzerinde kuruldukları araziler genişletilmemek şartı ve Bakanlığın izni ile mevcut arazi üzerindeki bina, öğrenci ve donanım kapasitelerini en çok bir mislini geçmemek üzere artırabilir veya yenileyebilir.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3) Mevcut binalarında ihtiyaç halinde valiliğin izni ile tadilat yapabilir.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4) Bu bentte belirtilenler dışında, yabancı okulların; binaları genişletilemez, şubeleri açılamaz, mevcut binalarının yerine kaim olmak üzere yeniden binalar inşa edilemez. Bu amaçla herhangi bir mülk edinilemez veya kiralanamaz.</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5) Yabancı okulların taşınmaz malları, kurucularının veya yetkililerinin önerisi ile Bakanlığa ya da kuruluş amaçları eğitim vermek olan 4721 sayılı Türk Medenî Kanununa göre kurulan vakıflara Bakanlar Kurulunun izni ile devredilebilir. Devredilen bu kurumların yönetim, eğitim-öğretim özellikleri dikkate alınarak korunması yararlı görülenler Bakanlıkça tespit edilir.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c) Azınlık okulları:</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lastRenderedPageBreak/>
                    <w:t>1) 23/8/1923 tarihli ve 340 sayılı Kanuna bağlı Antlaşmanın 40 ve 41 inci maddeleriyle ilgisi bulunan okulların özellik göstermesi gereken hususları yönetmelikle tespit edilir. Bu yönetmelik, ilgili ülkelerin bu konulardaki mütekabil mevzuat ve uygulamaları dikkate alınmak suretiyle hazırlanır. Yönetmelikte belirtilmeyen hususlarda resmî okullar mevzuatı uygulanır. Bu okullarda yalnız kendi azınlığına mensup Türkiye Cumhuriyeti vatandaşlarının çocukları okuyabilir.</w:t>
                  </w:r>
                </w:p>
                <w:p w:rsidR="00D87848" w:rsidRPr="00D87848" w:rsidRDefault="00D87848" w:rsidP="00D87848">
                  <w:pPr>
                    <w:spacing w:before="100" w:beforeAutospacing="1" w:after="100" w:afterAutospacing="1" w:line="240" w:lineRule="auto"/>
                    <w:jc w:val="center"/>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ÜÇÜNCÜ BÖLÜM</w:t>
                  </w:r>
                </w:p>
                <w:p w:rsidR="00D87848" w:rsidRPr="00D87848" w:rsidRDefault="00D87848" w:rsidP="00D87848">
                  <w:pPr>
                    <w:spacing w:before="100" w:beforeAutospacing="1" w:after="100" w:afterAutospacing="1" w:line="240" w:lineRule="auto"/>
                    <w:jc w:val="center"/>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Eğitim-Öğretim, Yönetim, Kurumun Kapatılması ve Personel İşlemleri</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Eğitim-öğretim ve kurumların yönetimi</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MADDE 6 – </w:t>
                  </w:r>
                  <w:r w:rsidRPr="00D87848">
                    <w:rPr>
                      <w:rFonts w:ascii="Times New Roman" w:eastAsia="Times New Roman" w:hAnsi="Times New Roman" w:cs="Times New Roman"/>
                      <w:sz w:val="24"/>
                      <w:szCs w:val="24"/>
                    </w:rPr>
                    <w:t>Kurumlarda eğitim-öğretim ve yönetim, 1739 sayılı Milli Eğitim Temel Kanununda ifade edilen Türk Millî Eğitiminin genel amaç ve temel ilkelerine uygun olarak yürütülür.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Kurumlarda uygulanacak öğretim programı ve haftalık ders çizelgesi, resmî kurumlarda uygulanan usûl ve esaslar çerçevesinde belirlenir. Bakanlıkça uygun bulunması durumunda farklı öğretim programları ve haftalık ders çizelgesi de uygulanabilir.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Kurumun veya yönetimleri birleştirilen kurumların bir müdür tarafından yönetilmesi esastır. Yönetimleri birleştirilecek kurumlarla ilgili usûl ve esaslar yönetmelikle belirlenir.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Bir kimse birden fazla kurumun kurucusu olabilir. Gerekli nitelikleri taşıyan kurucu/kurucu temsilcisi, kurumun müdürü de olabilir. Üzerinde müdürlük görevi bulunmayan kurucu/kurucu temsilcisi, kurumun eğitim-öğretimine ve bunlarla ilgili yönetim işlerine karışamaz.</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Bünyesinde birden fazla kurum bulunduran kurumlara genel müdür ve genel müdür yardımcısı atanabilir.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Kurum açma izninin iptali, kurumun kapatılması, devri ve nakli</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MADDE 7 – </w:t>
                  </w:r>
                  <w:r w:rsidRPr="00D87848">
                    <w:rPr>
                      <w:rFonts w:ascii="Times New Roman" w:eastAsia="Times New Roman" w:hAnsi="Times New Roman" w:cs="Times New Roman"/>
                      <w:sz w:val="24"/>
                      <w:szCs w:val="24"/>
                    </w:rPr>
                    <w:t>Kurum açma izni verilen kurumlarda iki yıl içinde öğretime başlamayan ile amacı dışında kullanıldığı tespit edilen kurumun, kurum açma izinleri iptal edilir.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 xml:space="preserve">Özel öğretim kurumları, kurum açma şartlarından herhangi birini kaybetmesi veya izinsiz değişiklik yapması, mevzuatta belirtilen sayıda personel çalıştırılmaması veya mevzuata aykırı personel çalıştırılması, reklam ve ilana ilişkin gerekli şartların yerine getirilmemesi halinde, davranışın ağırlık derecesine göre onbeş günden az olmamak kaydıyla üç aya kadar geçici olarak, 1739 sayılı Milli Eğitim </w:t>
                  </w:r>
                  <w:r w:rsidRPr="00D87848">
                    <w:rPr>
                      <w:rFonts w:ascii="Times New Roman" w:eastAsia="Times New Roman" w:hAnsi="Times New Roman" w:cs="Times New Roman"/>
                      <w:sz w:val="24"/>
                      <w:szCs w:val="24"/>
                    </w:rPr>
                    <w:lastRenderedPageBreak/>
                    <w:t>Temel Kanununun genel ve özel amaçlarıyla temel ilkelerine uymayan, kurumunu mevzuata uygun kapatmayan, geçici olarak kapatma cezası alan ve aynı fiili tekrar işleyen kurumlar ise sürekli olarak kurum açma izni veren makam tarafından kapatılır.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Okul kurucusu/kurucu temsilcisi; Bakanlığa, yönetici, öğretmen, uzman öğretici, usta öğretici ve öğrenci/kursiyerlere en az üç ay önce yazılı olarak bildirmek şartıyla ve gerekçesi Bakanlıkça uygun bulunduğu takdirde öğretim yılı sonunda okulunu kapatabilir.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Okullar dışındaki diğer kurumların kurucusu/kurucu temsilcisi valiliğe, yönetici, öğretmen, uzman öğretici, usta öğretici ve öğrenci/kursiyerlere en az üç ay önce yazılı olarak bildirmek şartıyla ve gerekçesi valilikçe uygun bulunduğu takdirde dönem sonunda kurumunu kapatabilir.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Kapanan veya kapatılan kurum; mühürlerini, yönetici, öğretmen ve öğrencilerle ilgili bütün defterlerini, dosyalarını ve diğer evrakını ilgili valiliğe devir ve teslim etmeye mecburdur. Devir ve teslimden kaçınan veya bu görevi savsaklayan kurucu veya kurucu temsilcisi hakkında 5326 sayılı Kabahatler Kanununun 32 nci maddesi uygulanır.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Kapatılan kurumlarla ilgili olarak öğrenci/kursiyer veya velilerinin, kurucular aleyhine genel hükümlere göre dava açma hakları saklıdır.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Kurumların devri ve nakline ilişkin usûl ve esaslar yönetmelikle belirlenir.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Kurumlarda çalıştırılacak personel</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MADDE 8 – </w:t>
                  </w:r>
                  <w:r w:rsidRPr="00D87848">
                    <w:rPr>
                      <w:rFonts w:ascii="Times New Roman" w:eastAsia="Times New Roman" w:hAnsi="Times New Roman" w:cs="Times New Roman"/>
                      <w:sz w:val="24"/>
                      <w:szCs w:val="24"/>
                    </w:rPr>
                    <w:t>Kurumların eğitim-öğretim ve yönetim hizmetlerinin, asıl görevi bu kurumlarda olan yönetici ve eğitim-öğretim elemanları ile yürütülmesi esastır.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Bir kurumun öğretime başladığı tarihten itibaren mevcut ders saati sayısının, kuruluş sırasında üçte birinin, kuruluşundan üç yıl sonra da en az üçte ikisinin asıl görevi bu kurumlarda olan öğretmen, uzman öğretici veya usta öğreticiler tarafından okutulması zorunludur.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Kurumların yöneticilik ve eğitim-öğretim hizmetlerinde, en az dengi resmî öğretim kurumlarına atanabilmek için gerekli nitelik ve şartları taşıyanlar, resmî dengi bulunmayan kurumların yöneticilik ve eğitim-öğretim hizmetlerinde ise yönetmelikle belirtilen nitelik ve şartları taşıyanlar görevlendirilir.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 xml:space="preserve">İhtiyaç halinde, resmî okullarda görevli öğretmenlere asıl görevlerini aksatmamak ve aylık karşılığı okutmakla yükümlü bulunduğu haftalık ders saati sayısını doldurmaları kaydı ve çalıştıkları kurumların izni ile sadece okullarda, aylık karşılığı okutmakla yükümlü bulunduğu haftalık ders saati sayısının yarısı kadar </w:t>
                  </w:r>
                  <w:r w:rsidRPr="00D87848">
                    <w:rPr>
                      <w:rFonts w:ascii="Times New Roman" w:eastAsia="Times New Roman" w:hAnsi="Times New Roman" w:cs="Times New Roman"/>
                      <w:sz w:val="24"/>
                      <w:szCs w:val="24"/>
                    </w:rPr>
                    <w:lastRenderedPageBreak/>
                    <w:t>ücretli ders verilebilir.</w:t>
                  </w:r>
                  <w:r w:rsidRPr="00D87848">
                    <w:rPr>
                      <w:rFonts w:ascii="Times New Roman" w:eastAsia="Times New Roman" w:hAnsi="Times New Roman" w:cs="Times New Roman"/>
                      <w:b/>
                      <w:bCs/>
                      <w:sz w:val="24"/>
                      <w:szCs w:val="24"/>
                    </w:rPr>
                    <w:t>(Mülga ikinci cümle: 1/3/2014-6528/14 md.)</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Uzman öğretici, usta öğretici ve öğretmenlik yapma nitelik ve şartlarını taşıyan diğer Devlet memurlarına, ilgili birimlerin izniyle haftada on saati geçmemek üzere ücretli ders görevi verilebilir.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Ders saati ücretli olarak görevlendirileceklerle ilgili diğer hususlar yönetmelikle belirlenir.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Kurumların müdürleri, kurucu/kurucu temsilcisi tarafından; diğer yönetici ve öğretmen, uzman öğretici ve usta öğreticileri ise müdürlerince seçilir ve çalışma izinleri valiliğin iznine sunulur. Valiliğin izni alınmadan müdür ile diğer yönetici, öğretmen, uzman öğretici ve usta öğreticiler işe başlatılamaz.</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Gerekli şartları taşıyan yönetici, öğretmen, uzman öğretici ve usta öğreticiler için valilikçe çalışma izni düzenlenir. Çalışma izninin iptali yine valilikçe yapılır.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Bu Kanun kapsamında çalışacak yabancılar, 4817 sayılı Yabancıların Çalışma İzinleri Hakkında Kanun hükümleri doğrultusunda görevlendirilir.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Türkçe'den başka dille öğretim yapan ve yabancılar tarafından açılmış bulunan okulların kurucuları ile müdürleri, Türkiye Cumhuriyeti uyruklu, Türkçe veya Türkçe kültür dersleri öğretmenliği yapma niteliğini taşıyan ve öğretim dilini bilenlerden birini, Türk müdür başyardımcısı olarak çalışma izni düzenlenmek üzere valiliğe önerir.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Öğretim dilini bilen Türkçe veya Türkçe kültür dersleri öğretmeni bulunmaması hâlinde, okulun öğretim dilinde özel alan eğitimi görmüş, Türkiye Cumhuriyeti uyruklu öğretmenlere de bu görev verilebilir.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Bu öneriyi, uyarıya rağmen bir ay içinde yapmayan okulların Türk müdür başyardımcılarını, yukarıdaki şartları taşıyan öğretmenler arasından valilik seçer ve işe başlatır.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Özlük hakları ve sorumluluklar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MADDE 9 – </w:t>
                  </w:r>
                  <w:r w:rsidRPr="00D87848">
                    <w:rPr>
                      <w:rFonts w:ascii="Times New Roman" w:eastAsia="Times New Roman" w:hAnsi="Times New Roman" w:cs="Times New Roman"/>
                      <w:sz w:val="24"/>
                      <w:szCs w:val="24"/>
                    </w:rPr>
                    <w:t>Kurumlarda çalışan yönetici, öğretmen, uzman öğretici ve usta öğreticiler ile kurucu veya kurucu temsilcisi arasında yapılacak iş sözleşmesi, en az bir takvim yılı süreli olmak üzere yönetmelikle belirtilen esaslara göre yazılı olarak yapılır. Mazeretleri nedeniyle kurumdan ayrılan öğretmen ve öğreticilerin yerine alınacak olanlar ile devredilen kurumların yönetici, öğretmen ve öğreticileri ile bir yıldan daha az bir süre için de iş sözleşmesi yapılabilir.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(Mülga ikinci fıkra: 1/3/2014-6528/14 md.)</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 xml:space="preserve">Sosyal yardım kapsamındaki ek ödemeler, bütçe kanunlarıyla resmî okul </w:t>
                  </w:r>
                  <w:r w:rsidRPr="00D87848">
                    <w:rPr>
                      <w:rFonts w:ascii="Times New Roman" w:eastAsia="Times New Roman" w:hAnsi="Times New Roman" w:cs="Times New Roman"/>
                      <w:sz w:val="24"/>
                      <w:szCs w:val="24"/>
                    </w:rPr>
                    <w:lastRenderedPageBreak/>
                    <w:t>öğretmen ve personeline sağlanan haklara denk olarak okul öğretmenlerine ve personeline de ödenir. Sosyal yardım kapsamındaki ek ödemelerden gelir vergisi kesilmez.</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Kurumlardaki ek ders ücreti miktarı, resmî okullar için tespit edilen miktardan az olamaz. Ancak, 8 inci madde uyarınca resmî okul ve kurumlardan ücretli olarak görevlendirilenlere verilecek ek ders ücreti miktarı, resmî okullar için tespit edilen ek ders ücretinin iki katını geçemez .</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Kurumlarda görev yapan yönetici, öğretmen, uzman öğretici ve usta öğreticiler, bu Kanun hükümleri saklı kalmak üzere;</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a) Sosyal güvenlik ve özlük hakları yönünden; 506 sayılı Sosyal Sigortalar Kanunu ile 4857 sayılı İş Kanunu,</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b) Yetki, sorumluluk, ödül ve cezalar ile bunların uygulanması bakımından; 657 sayılı Devlet Memurları Kanunu, 1702 sayılı İlk ve Orta Tedrisat Muallimlerinin Terfi ve Tecziyeleri Hakkında Kanun, 4357 sayılı Hususi İdarelerden Maaş Alan İlkokul Öğretmenlerinin Kadrolarına Terfi, Taltif ve Cezalandırılmalarına ve Bu Öğretmenler İçin Teşkil Edilecek Sağlık ve İçtimaî Yardım Sandığı ile Yapı Sandığına ve Öğretmenlerin Alacaklarına Dair Kanun ile 4483 sayılı Memurlar ve Diğer Kamu Görevlilerinin Yargılanması Hakkında Kanun,</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hükümlerine tâbidir.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Ancak, 657 sayılı Devlet Memurları Kanununa göre kademe ilerlemesinin durdurulması cezasını gerektiren fiillerin işlenmesi halinde bu kişilere kademe ilerlemesinin durdurulması cezası yerine brüt aylığından 1/ 4 'ü ile 1/ 2 'si arasında maaş kesim cezası, çalışma izni veren makam tarafından verilir. Tekrarı hâlinde ise göreve son verilir.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1702 sayılı Kanuna göre meslekten çıkarılma veya 657 sayılı Devlet Memurları Kanununa göre Devlet memurluğundan çıkarma cezasını gerektiren fiil ve hâllerin işlenmesi hâlinde, Bakanlığın görüşü alınmak suretiyle personelin görevine, izni veren makam tarafından son verilir.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Yetki, sorumluluk, ödül, sicil, disiplin ve cezaların uygulanmasına ilişkin diğer esas ve usûller çıkarılacak yönetmelikle belirlenir.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Kurumlarda görev yapan yönetici, öğretmen, uzman öğretici ve usta öğreticiler, görevleri sırasında suç işlemeleri veya görevleri nedeniyle kendilerine karşı işlenen suçlardan dolayı 5237 sayılı Türk Ceza Kanununun uygulanması ve ceza kovuşturması bakımından kamu görevlisi sayılır.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Çalışma izninin iptali ve geçici görevlendirme</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lastRenderedPageBreak/>
                    <w:t>MADDE 10 – </w:t>
                  </w:r>
                  <w:r w:rsidRPr="00D87848">
                    <w:rPr>
                      <w:rFonts w:ascii="Times New Roman" w:eastAsia="Times New Roman" w:hAnsi="Times New Roman" w:cs="Times New Roman"/>
                      <w:sz w:val="24"/>
                      <w:szCs w:val="24"/>
                    </w:rPr>
                    <w:t>İki defa teftiş raporuyla başarısızlığı tespit edilen yönetici, öğretmen, uzman öğretici ve usta öğreticilerin çalışma izni, izni veren makam tarafından iptal edilir.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(Fıkra: İptal: Anayasa Mahkemesi’nin 22/5/2013 tarihli ve E.: 2013/39, K.: 2013/65  sayılı Kararı ile.)</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Bu durum, ilgiliye tebliğ edilmek üzere kuruma bildirilir. Tebliğ, sözleşmenin feshine ve ilgilinin kurumla ilişiğinin kesilmesine yeter sebep teşkil eder.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Kurumların teftiş ve denetlenmesi sırasında valilik, lüzum görülen durumlarda kurumun yönetici, öğretmen, uzman öğretici ve usta öğreticilerini görevden uzaklaştırabilir. Bu takdirde valilikçe, geçici görevlendirme yapılarak gerekli tedbirler alınır.</w:t>
                  </w:r>
                </w:p>
                <w:p w:rsidR="00D87848" w:rsidRPr="00D87848" w:rsidRDefault="00D87848" w:rsidP="00D87848">
                  <w:pPr>
                    <w:spacing w:before="100" w:beforeAutospacing="1" w:after="100" w:afterAutospacing="1" w:line="240" w:lineRule="auto"/>
                    <w:jc w:val="center"/>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DÖRDÜNCÜ BÖLÜM</w:t>
                  </w:r>
                </w:p>
                <w:p w:rsidR="00D87848" w:rsidRPr="00D87848" w:rsidRDefault="00D87848" w:rsidP="00D87848">
                  <w:pPr>
                    <w:spacing w:before="100" w:beforeAutospacing="1" w:after="100" w:afterAutospacing="1" w:line="240" w:lineRule="auto"/>
                    <w:jc w:val="center"/>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Denetim, Reklâm, Malî Hükümler ve Ücretler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Denetim, reklâm ve ilânlar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MADDE 11 – </w:t>
                  </w:r>
                  <w:r w:rsidRPr="00D87848">
                    <w:rPr>
                      <w:rFonts w:ascii="Times New Roman" w:eastAsia="Times New Roman" w:hAnsi="Times New Roman" w:cs="Times New Roman"/>
                      <w:sz w:val="24"/>
                      <w:szCs w:val="24"/>
                    </w:rPr>
                    <w:t>Kurumlar ve bu kurumlarda görevli personel, Bakanlığın denetimi ve gözetimi altındadır.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Eğitim-öğretim ve yönetim bakımından yapılan denetimlerde, kurumun özel yönetmeliği de dikkate alınır.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Kurumlar, ancak amaçlarına uygun tanıtıcı mahiyette reklâm ve ilân verebilirler. Bu kurumlar reklâm ve ilânlarında gerçeğe aykırı beyanlarda bulunamazlar ve televizyonda reklâm ve ilân yapamazlar.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Malî hükümler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MADDE 12 – </w:t>
                  </w:r>
                  <w:r w:rsidRPr="00D87848">
                    <w:rPr>
                      <w:rFonts w:ascii="Times New Roman" w:eastAsia="Times New Roman" w:hAnsi="Times New Roman" w:cs="Times New Roman"/>
                      <w:sz w:val="24"/>
                      <w:szCs w:val="24"/>
                    </w:rPr>
                    <w:t>Kurumlar, faaliyetlerini sadece kazanç sağlamak için düzenleyemezler. Ancak, Türk Millî Eğitiminin amaçları doğrultusunda eğitimin kalitesini yükseltmek, gelişmelerine fırsat ve imkân verecek yatırımlar ve hizmetler yapmak üzere gelir sağlayabilirler.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Okulların su, doğal gaz ve elektrik ücretlendirilmesi , resmî okullara uygulanan tarife üzerinden uygulanır.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(Ek fıkra: 4/7/2012-6353/42 md.) </w:t>
                  </w:r>
                  <w:r w:rsidRPr="00D87848">
                    <w:rPr>
                      <w:rFonts w:ascii="Times New Roman" w:eastAsia="Times New Roman" w:hAnsi="Times New Roman" w:cs="Times New Roman"/>
                      <w:sz w:val="24"/>
                      <w:szCs w:val="24"/>
                    </w:rPr>
                    <w:t xml:space="preserve">Bu Kanun kapsamında organize sanayi bölgelerinde açılan mesleki ve teknik eğitim okullarında öğrenim gören her bir öğrenci için, 2012-2013 eğitim ve öğretim yılından başlamak üzere, resmî okullarda öğrenim gören bir öğrencinin okul türüne göre Devlete maliyetinin bir buçuk katını geçmemek üzere, her eğitim öğretim yılı itibarıyla Maliye Bakanlığı </w:t>
                  </w:r>
                  <w:r w:rsidRPr="00D87848">
                    <w:rPr>
                      <w:rFonts w:ascii="Times New Roman" w:eastAsia="Times New Roman" w:hAnsi="Times New Roman" w:cs="Times New Roman"/>
                      <w:sz w:val="24"/>
                      <w:szCs w:val="24"/>
                    </w:rPr>
                    <w:lastRenderedPageBreak/>
                    <w:t>ile Bakanlık tarafından müştereken belirlenen tutarda, Bakanlık bütçesine bu amaçla konulan ödenekten eğitim ve öğretim desteği yapılabilir.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(Ek fıkra: 4/7/2012-6353/42 md.)</w:t>
                  </w:r>
                  <w:r w:rsidRPr="00D87848">
                    <w:rPr>
                      <w:rFonts w:ascii="Times New Roman" w:eastAsia="Times New Roman" w:hAnsi="Times New Roman" w:cs="Times New Roman"/>
                      <w:sz w:val="24"/>
                      <w:szCs w:val="24"/>
                    </w:rPr>
                    <w:t>Bakanlar Kurulu kararıyla, bu Kanun kapsamında organize sanayi bölgeleri dışında açılan mesleki ve teknik eğitim okullarında öğrenim gören öğrenciler için de altıncı fıkradaki usul ve esaslar çerçevesinde eğitim ve öğretim desteği yapılabilir.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(Ek fıkra: 4/7/2012-6353/42 md. ; Değişik beşinci fıkra: 1/3/2014-6528/11 md.)</w:t>
                  </w:r>
                  <w:r w:rsidRPr="00D87848">
                    <w:rPr>
                      <w:rFonts w:ascii="Times New Roman" w:eastAsia="Times New Roman" w:hAnsi="Times New Roman" w:cs="Times New Roman"/>
                      <w:sz w:val="24"/>
                      <w:szCs w:val="24"/>
                    </w:rPr>
                    <w:t>Söz konusu eğitim öğretim hizmetini sunan veya yararlananların, gerçek dışı beyanda bulunmak suretiyle fazladan ödemeye sebebiyet vermeleri durumunda bu tutarların, ödemenin yapıldığı tarihten itibaren 21/7/1953 tarihli ve 6183 sayılı Amme Alacaklarının Tahsil Usulü Hakkında Kanunun 51 inci maddesine göre hesaplanacak gecikme zammı ile birlikte bir ay içinde ödenmesi, yapılacak tebligatla sebebiyet verenlerden istenir. Bu süre içinde ödenmemesi hâlinde bu tutarlar, anılan Kanun hükümlerine göre Maliye Bakanlığına bağlı vergi daireleri tarafından takip ve tahsil edilir. Bu fiillerin tekrarı hâlinde, ayrıca kurum açma izinleri iptal edilir.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(Ek fıkra: 4/7/2012-6353/42 md.) </w:t>
                  </w:r>
                  <w:r w:rsidRPr="00D87848">
                    <w:rPr>
                      <w:rFonts w:ascii="Times New Roman" w:eastAsia="Times New Roman" w:hAnsi="Times New Roman" w:cs="Times New Roman"/>
                      <w:sz w:val="24"/>
                      <w:szCs w:val="24"/>
                    </w:rPr>
                    <w:t>Bu konu ile ilgili öğrenci başarı durumu da dahil olmak üzere destek verilme kriterleri, hangi eğitim ve öğretim alanlarına destek verileceğine dair kurallar ile diğer usul ve esaslar Maliye Bakanlığı ve Bakanlıkça müştereken hazırlanan yönetmelikle belirlenir.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Öğrenim ücreti ve diğer ücretler, ücretsiz öğrenim ve yabancı uyruklu öğrenciler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MADDE 13 – </w:t>
                  </w:r>
                  <w:r w:rsidRPr="00D87848">
                    <w:rPr>
                      <w:rFonts w:ascii="Times New Roman" w:eastAsia="Times New Roman" w:hAnsi="Times New Roman" w:cs="Times New Roman"/>
                      <w:sz w:val="24"/>
                      <w:szCs w:val="24"/>
                    </w:rPr>
                    <w:t>Öğrenim ücreti ve diğer ücretler, kurumlarca her yıl tespit edilerek ocak ayından itibaren en geç mayıs ayında ilân edilir. </w:t>
                  </w:r>
                  <w:r w:rsidRPr="00D87848">
                    <w:rPr>
                      <w:rFonts w:ascii="Times New Roman" w:eastAsia="Times New Roman" w:hAnsi="Times New Roman" w:cs="Times New Roman"/>
                      <w:sz w:val="24"/>
                      <w:szCs w:val="24"/>
                    </w:rPr>
                    <w:br/>
                    <w:t>Ücretlerin hangi esaslara göre tespit, tayin, ilân ve tahsil edileceği yönetmelikle belirlenir. </w:t>
                  </w:r>
                  <w:r w:rsidRPr="00D87848">
                    <w:rPr>
                      <w:rFonts w:ascii="Times New Roman" w:eastAsia="Times New Roman" w:hAnsi="Times New Roman" w:cs="Times New Roman"/>
                      <w:sz w:val="24"/>
                      <w:szCs w:val="24"/>
                    </w:rPr>
                    <w:br/>
                    <w:t>Kurumlar, öğrenim gören öğrenci sayısının yüzde üçünden az olmamak üzere ücretsiz öğrenci okutmakla yükümlüdür. Bakanlıkça bu oran yüzde ona kadar artırılabilir. </w:t>
                  </w:r>
                  <w:r w:rsidRPr="00D87848">
                    <w:rPr>
                      <w:rFonts w:ascii="Times New Roman" w:eastAsia="Times New Roman" w:hAnsi="Times New Roman" w:cs="Times New Roman"/>
                      <w:b/>
                      <w:bCs/>
                      <w:sz w:val="24"/>
                      <w:szCs w:val="24"/>
                    </w:rPr>
                    <w:t>(Ek cümle: 6/2/2014-6518/84 md.)</w:t>
                  </w:r>
                  <w:r w:rsidRPr="00D87848">
                    <w:rPr>
                      <w:rFonts w:ascii="Times New Roman" w:eastAsia="Times New Roman" w:hAnsi="Times New Roman" w:cs="Times New Roman"/>
                      <w:sz w:val="24"/>
                      <w:szCs w:val="24"/>
                    </w:rPr>
                    <w:t> Ücretsiz okutmada;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ncı, mülga 45 inci ve 64 üncü maddeleri ile 31/5/2006 tarihli ve 5510 sayılı Kanunun 47 nci maddesi kapsamında harp veya vazife malulü sayılanların ilk ve orta öğretim çağındaki çocukları ile haklarında korunma, bakım veya barınma kararı verilen çocuklara öncelik verilir.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Ücretsiz okutulacak öğrencilerin yüzdesi, seçimi ve kurumlara kabul şartlarına ilişkin usûl ve esaslar yönetmelikle belirlenir.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lastRenderedPageBreak/>
                    <w:t>Kurumlar ayrıca, öğrenim bursu verebilirler. Öğrenim bursu verilmesine ilişkin usûl ve esaslar yönetmelikle belirlenir.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Bir okula alınabilecek yabancı uyruklu öğrenci sayısı, o okulda okuyan Türkiye Cumhuriyeti uyruklu öğrenci sayısının yüzde otuzunu aşamaz. </w:t>
                  </w:r>
                </w:p>
                <w:p w:rsidR="00D87848" w:rsidRPr="00D87848" w:rsidRDefault="00D87848" w:rsidP="00D87848">
                  <w:pPr>
                    <w:spacing w:before="100" w:beforeAutospacing="1" w:after="100" w:afterAutospacing="1" w:line="240" w:lineRule="auto"/>
                    <w:jc w:val="center"/>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BEŞİNCİ BÖLÜM</w:t>
                  </w:r>
                </w:p>
                <w:p w:rsidR="00D87848" w:rsidRPr="00D87848" w:rsidRDefault="00D87848" w:rsidP="00D87848">
                  <w:pPr>
                    <w:spacing w:before="100" w:beforeAutospacing="1" w:after="100" w:afterAutospacing="1" w:line="240" w:lineRule="auto"/>
                    <w:jc w:val="center"/>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Geçici ve Son Hükümler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Yürürlükten kaldırılan kanun, yönetmelikler ve hüküm bulunmayan haller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MADDE 14 – </w:t>
                  </w:r>
                  <w:r w:rsidRPr="00D87848">
                    <w:rPr>
                      <w:rFonts w:ascii="Times New Roman" w:eastAsia="Times New Roman" w:hAnsi="Times New Roman" w:cs="Times New Roman"/>
                      <w:sz w:val="24"/>
                      <w:szCs w:val="24"/>
                    </w:rPr>
                    <w:t>8/6/1965 tarihli ve 625 sayılı Özel Öğretim Kurumları Kanunu yürürlükten kaldırılmıştır.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Bu Kanunda belirtilmiş olan yönetmelikler, Kanunun yürürlüğe girdiği tarihten itibaren bir yıl içinde yürürlüğe konulur.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Bu Kanunda hüküm bulunmayan hususlarda, resmî öğretim kurumlarında uygulanan mevzuat hükümleri uygulanır.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EK MADDE 1 – (Ek: 1/3/2014-6528/12 md.)</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Bu maddenin yayımı tarihi itibarıyla, ilgili mevzuat uyarınca faaliyet gösteren dershaneler ile öğrenci etüt eğitim merkezleri iş yerlerinde eğitim personeli olarak çalışmakta olan ve herhangi bir sosyal güvenlik kurumundan emeklilik, </w:t>
                  </w:r>
                  <w:r w:rsidRPr="00D87848">
                    <w:rPr>
                      <w:rFonts w:ascii="Times New Roman" w:eastAsia="Times New Roman" w:hAnsi="Times New Roman" w:cs="Times New Roman"/>
                      <w:sz w:val="24"/>
                      <w:szCs w:val="24"/>
                    </w:rPr>
                    <w:br/>
                    <w:t>yaşlılık veya malullük aylığı almaya hak kazanmamış olanlardan, bu iş yerleri üzerinden sigorta primi ödenmiş çalışma süresi 1/1/2014 tarihi itibarıyla en az altı yıl olup 14/7/1965 tarihli ve 657 sayılı Devlet Memurları Kanununun 48 inci maddesinde öngörülen genel şartlar ile öğretmen kadrosuna atanabilmek için aranan özel şartları taşıyanlar 1/7/2015-1/8/2015 tarihleri arasında başvurmaları hâlinde, Kamu Personel Seçme Sınavına girme şartı aranmaksızın Bakanlıkça belirlenecek usul ve esaslar çerçevesinde yapılacak sözlü sınavda başarılı olmaları kaydıyla, kadro ve ihtiyaçlar dikkate alınmak suretiyle belirlenen hizmet bölge ve hizmet alanlarında istihdam edilmek ve sağlık özrü hariç dört yıl süreyle başka bir yere atanmamak üzere, öğretmen unvanlı memur kadrolarına atanabilirler. Bu fıkraya göre Bakanlıkta istihdam edilenler, ayrıldıkları özel öğretim kurumundan kıdem ve ihbar tazminatı talep edemez.</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 xml:space="preserve">Bu Kanun kapsamında örgün eğitim yapan özel ilkokul, özel ortaokul ve özel liselerde öğrenim gören Türkiye Cumhuriyeti vatandaşı öğrenciler için, resmî okullarda öğrenim gören bir öğrencinin okul türüne göre her kademede okulun öğrenim süresini aşmamak üzere, eğitim ve öğretim desteği verilebilir. Bu fıkra kapsamındaki eğitim ve öğretim desteğinden özel okul öncesi eğitim kurumlarından eğitim alanlar da, 48-66 ay arasında olmak şartıyla en fazla bir </w:t>
                  </w:r>
                  <w:r w:rsidRPr="00D87848">
                    <w:rPr>
                      <w:rFonts w:ascii="Times New Roman" w:eastAsia="Times New Roman" w:hAnsi="Times New Roman" w:cs="Times New Roman"/>
                      <w:sz w:val="24"/>
                      <w:szCs w:val="24"/>
                    </w:rPr>
                    <w:lastRenderedPageBreak/>
                    <w:t>eğitim-öğretim yılı süresince yararlandırılabilir.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Eğitim ve öğretim desteği, Bakanlıkça eğitim kademelerine göre her bir derslik için belirlenen asgari öğrenci sayısının üzerinde ve her hâlükârda derslik başına belirlenen azami öğrenci sayısını geçmemek üzere verilebilir. Eğitim ve öğretim desteği verilecek toplam öğrenci sayısı her yıl Maliye Bakanlığı ve Bakanlıkça müştereken belirlenir.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br/>
                    <w:t>Eğitim ve öğretim desteği; yörenin kalkınmada öncelik derecesi ve gelişmişlik durumu, öğrencinin ailesinin gelir düzeyi, eğitim bölgesinin öğrenci sayısı, desteklenen öğrenci ve öğrencinin gideceği okulun başarı seviyeleri ile öncelikli öğrenciler gibi ölçütler ayrı ayrı veya birlikte dikkate alınarak verilebilir.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Söz konusu eğitim öğretim hizmetini sunan veya yararlananların, gerçek dışı beyanda bulunmak suretiyle fazladan ödemeye sebebiyet vermeleri durumunda bu tutarların, ödemenin yapıldığı tarihten itibaren 6183 sayılı Kanunun 51 inci maddesine göre hesaplanacak gecikme zammı ile birliktebir ay içinde ödenmesi, yapılacak tebligatla sebebiyet verenlerden istenir. Bu süre içinde ödenmemesi hâlinde bu tutarlar, anılan Kanun hükümlerine göre Maliye Bakanlığına bağlı vergi daireleri tarafından takip ve tahsil edilir. Bu fiillerin tekrarı hâlinde, ayrıca kurum açma izinleri iptal edilir.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Dönüşüm programı kapsamındaki kurumları, aynı amaç ve niteliklerinin korunması şartıyla devralanlar, bu madde hükümlerinden Bakanlığın izni ile yararlandırılabilir.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Dönüşüm sürecinin bitiminde dönüşme talebinde bulundukları örgün eğitim kurumunun haiz olması gereken şartları karşılayamayanların kurum açma izinleri iptal edilerek faaliyetlerine son verilir. Bu durumdaki kurumlardan, teşvik uygulamaları kapsamında yararlandıkları eğitim ve öğretim desteği, istisna, muafiyet ve haklar ile diğer teşviklerin parasal tutarının, ilgili teşvikten yararlandırılma tarihinden itibaren 6183 sayılı Kanunun 51 inci maddesine göre hesaplanacak gecikme zammı ile birlikte bir ay içinde ödenmesi yapılacak tebligatla ilgililerden istenir. Bu süre içinde ödenmemesi hâlinde bu tutarlar anılan Kanun hükümlerine göre Maliye Bakanlığına bağlı vergi daireleri tarafından takip ve tahsil edilir.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Bu madde kapsamında Bakanlıkta istihdam edileceklerde aranacak şartlar, eğitim ve öğretim desteğinin verilmesine ilişkin ölçütler, desteğin verileceği eğitim kurumu türleri, eğitim kademeleri ve kurumlar itibarıyla verilecek destek tutarları, eğitim ve öğretim desteğinin kontrol ve denetimi ile bu maddenin uygulanmasına ilişkin diğer usul ve esaslar Maliye Bakanlığı ve Bakanlıkça müştereken hazırlanan yönetmelikle belirlenir. </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GEÇİCİ MADDE 1 – </w:t>
                  </w:r>
                  <w:r w:rsidRPr="00D87848">
                    <w:rPr>
                      <w:rFonts w:ascii="Times New Roman" w:eastAsia="Times New Roman" w:hAnsi="Times New Roman" w:cs="Times New Roman"/>
                      <w:sz w:val="24"/>
                      <w:szCs w:val="24"/>
                    </w:rPr>
                    <w:t xml:space="preserve">Bu Kanunda öngörülen yönetmelikler yürürlüğe girinceye </w:t>
                  </w:r>
                  <w:r w:rsidRPr="00D87848">
                    <w:rPr>
                      <w:rFonts w:ascii="Times New Roman" w:eastAsia="Times New Roman" w:hAnsi="Times New Roman" w:cs="Times New Roman"/>
                      <w:sz w:val="24"/>
                      <w:szCs w:val="24"/>
                    </w:rPr>
                    <w:lastRenderedPageBreak/>
                    <w:t>kadar, mevcut yönetmeliklerin bu Kanuna aykırı olmayan hükümlerinin uygulanmasına devam olunur.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GEÇİCİ MADDE 2 – </w:t>
                  </w:r>
                  <w:r w:rsidRPr="00D87848">
                    <w:rPr>
                      <w:rFonts w:ascii="Times New Roman" w:eastAsia="Times New Roman" w:hAnsi="Times New Roman" w:cs="Times New Roman"/>
                      <w:sz w:val="24"/>
                      <w:szCs w:val="24"/>
                    </w:rPr>
                    <w:t>Bu Kanun yürürlüğe girmeden önce, resmî okullarda görevli olup kurumlarda ücretli ders veren öğretmenler, çalışma izni sürelerinin bitimi tarihine kadar kurumlardaki görevlerine devam edebilirler.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GEÇİCİ MADDE 3 – </w:t>
                  </w:r>
                  <w:r w:rsidRPr="00D87848">
                    <w:rPr>
                      <w:rFonts w:ascii="Times New Roman" w:eastAsia="Times New Roman" w:hAnsi="Times New Roman" w:cs="Times New Roman"/>
                      <w:sz w:val="24"/>
                      <w:szCs w:val="24"/>
                    </w:rPr>
                    <w:t>Bu Kanunun 12 nci maddesi 2006-2007 öğretim yılından itibaren uygulanır.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GEÇİCİ MADDE 4 – </w:t>
                  </w:r>
                  <w:r w:rsidRPr="00D87848">
                    <w:rPr>
                      <w:rFonts w:ascii="Times New Roman" w:eastAsia="Times New Roman" w:hAnsi="Times New Roman" w:cs="Times New Roman"/>
                      <w:sz w:val="24"/>
                      <w:szCs w:val="24"/>
                    </w:rPr>
                    <w:t>2828 sayılı Sosyal Hizmetler ve Çocuk Esirgeme Kurumu Kanunu hükümleri gereği izin almış olan özel eğitim ve rehabilitasyon merkezleri 31/12/2007 tarihine kadar Millî Eğitim Bakanlığınca belirlenen şartlara uygun olarak açılış izinlerini yenilerler.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GEÇİCİ MADDE 5 – (Ek: 1/3/2014-6528/13 md.) </w:t>
                  </w:r>
                  <w:r w:rsidRPr="00D87848">
                    <w:rPr>
                      <w:rFonts w:ascii="Times New Roman" w:eastAsia="Times New Roman" w:hAnsi="Times New Roman" w:cs="Times New Roman"/>
                      <w:sz w:val="24"/>
                      <w:szCs w:val="24"/>
                    </w:rPr>
                    <w:t>Bu maddenin yayımı tarihinde faal olan dershaneler ile bu Kanunla yapılan düzenlemelere göre gerekli dönüşümü tamamlamayan öğrenci etüt eğitim merkezlerinin eğitim öğretim faaliyetleri 1/9/2015 tarihine kadar devam edebilir.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Bakanlık, bunlardan 1/9/2015 tarihine kadar başvuranları, belirlenecek esaslara göre uygun görülmesi hâlinde öğretim kurumlarına dönüşüm programına alır. Dönüşüm programına alınan kurumların, 2018-2019 eğitim öğretim yılının bitimine kadar mevzuatta öngörülen şartları karşılamaları kaydıyla dönüşebilecekleri okul ve diğer kurum türleri ile dönüşüm esas ve usulleri Bakanlıkça çıkarılan yönetmelikle düzenlenir. </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Yürürlük</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MADDE 15 – </w:t>
                  </w:r>
                  <w:r w:rsidRPr="00D87848">
                    <w:rPr>
                      <w:rFonts w:ascii="Times New Roman" w:eastAsia="Times New Roman" w:hAnsi="Times New Roman" w:cs="Times New Roman"/>
                      <w:sz w:val="24"/>
                      <w:szCs w:val="24"/>
                    </w:rPr>
                    <w:t>Bu Kanun yayımı tarihinde yürürlüğe girer.</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Yürütme</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MADDE 16 – </w:t>
                  </w:r>
                  <w:r w:rsidRPr="00D87848">
                    <w:rPr>
                      <w:rFonts w:ascii="Times New Roman" w:eastAsia="Times New Roman" w:hAnsi="Times New Roman" w:cs="Times New Roman"/>
                      <w:sz w:val="24"/>
                      <w:szCs w:val="24"/>
                    </w:rPr>
                    <w:t>Bu Kanun hükümlerini Bakanlar Kurulu yürütür.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84"/>
                    <w:gridCol w:w="5100"/>
                    <w:gridCol w:w="1124"/>
                  </w:tblGrid>
                  <w:tr w:rsidR="00D87848" w:rsidRPr="00D87848">
                    <w:trPr>
                      <w:tblCellSpacing w:w="0" w:type="dxa"/>
                    </w:trPr>
                    <w:tc>
                      <w:tcPr>
                        <w:tcW w:w="6915" w:type="dxa"/>
                        <w:gridSpan w:val="3"/>
                        <w:tcBorders>
                          <w:top w:val="outset" w:sz="6" w:space="0" w:color="auto"/>
                          <w:left w:val="outset" w:sz="6" w:space="0" w:color="auto"/>
                          <w:bottom w:val="outset" w:sz="6" w:space="0" w:color="auto"/>
                          <w:right w:val="outset" w:sz="6" w:space="0" w:color="auto"/>
                        </w:tcBorders>
                        <w:hideMark/>
                      </w:tcPr>
                      <w:p w:rsidR="00D87848" w:rsidRPr="00D87848" w:rsidRDefault="00D87848" w:rsidP="00D87848">
                        <w:pPr>
                          <w:spacing w:before="100" w:beforeAutospacing="1" w:after="100" w:afterAutospacing="1" w:line="240" w:lineRule="auto"/>
                          <w:jc w:val="center"/>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5580 SAYILI KANUNA EK VE DEĞİŞİKLİK GETİREN MEVZUATIN YÜRÜRLÜĞE GİRİŞ TARİHİNİ GÖSTERİR LİSTE</w:t>
                        </w:r>
                      </w:p>
                    </w:tc>
                  </w:tr>
                  <w:tr w:rsidR="00D87848" w:rsidRPr="00D87848">
                    <w:trPr>
                      <w:tblCellSpacing w:w="0" w:type="dxa"/>
                    </w:trPr>
                    <w:tc>
                      <w:tcPr>
                        <w:tcW w:w="825" w:type="dxa"/>
                        <w:tcBorders>
                          <w:top w:val="outset" w:sz="6" w:space="0" w:color="auto"/>
                          <w:left w:val="outset" w:sz="6" w:space="0" w:color="auto"/>
                          <w:bottom w:val="outset" w:sz="6" w:space="0" w:color="auto"/>
                          <w:right w:val="outset" w:sz="6" w:space="0" w:color="auto"/>
                        </w:tcBorders>
                        <w:vAlign w:val="bottom"/>
                        <w:hideMark/>
                      </w:tcPr>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Değiştiren Kanun</w:t>
                        </w:r>
                      </w:p>
                    </w:tc>
                    <w:tc>
                      <w:tcPr>
                        <w:tcW w:w="5100" w:type="dxa"/>
                        <w:tcBorders>
                          <w:top w:val="outset" w:sz="6" w:space="0" w:color="auto"/>
                          <w:left w:val="outset" w:sz="6" w:space="0" w:color="auto"/>
                          <w:bottom w:val="outset" w:sz="6" w:space="0" w:color="auto"/>
                          <w:right w:val="outset" w:sz="6" w:space="0" w:color="auto"/>
                        </w:tcBorders>
                        <w:vAlign w:val="bottom"/>
                        <w:hideMark/>
                      </w:tcPr>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5580 sayılı Kanunun değişen maddeleri</w:t>
                        </w:r>
                      </w:p>
                    </w:tc>
                    <w:tc>
                      <w:tcPr>
                        <w:tcW w:w="975" w:type="dxa"/>
                        <w:tcBorders>
                          <w:top w:val="outset" w:sz="6" w:space="0" w:color="auto"/>
                          <w:left w:val="outset" w:sz="6" w:space="0" w:color="auto"/>
                          <w:bottom w:val="outset" w:sz="6" w:space="0" w:color="auto"/>
                          <w:right w:val="outset" w:sz="6" w:space="0" w:color="auto"/>
                        </w:tcBorders>
                        <w:vAlign w:val="bottom"/>
                        <w:hideMark/>
                      </w:tcPr>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b/>
                            <w:bCs/>
                            <w:sz w:val="24"/>
                            <w:szCs w:val="24"/>
                          </w:rPr>
                          <w:t>Yürürlüğe giriş tarihi</w:t>
                        </w:r>
                      </w:p>
                    </w:tc>
                  </w:tr>
                  <w:tr w:rsidR="00D87848" w:rsidRPr="00D87848">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6082</w:t>
                        </w:r>
                      </w:p>
                    </w:tc>
                    <w:tc>
                      <w:tcPr>
                        <w:tcW w:w="5100" w:type="dxa"/>
                        <w:tcBorders>
                          <w:top w:val="outset" w:sz="6" w:space="0" w:color="auto"/>
                          <w:left w:val="outset" w:sz="6" w:space="0" w:color="auto"/>
                          <w:bottom w:val="outset" w:sz="6" w:space="0" w:color="auto"/>
                          <w:right w:val="outset" w:sz="6" w:space="0" w:color="auto"/>
                        </w:tcBorders>
                        <w:hideMark/>
                      </w:tcPr>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3</w:t>
                        </w:r>
                      </w:p>
                    </w:tc>
                    <w:tc>
                      <w:tcPr>
                        <w:tcW w:w="975" w:type="dxa"/>
                        <w:tcBorders>
                          <w:top w:val="outset" w:sz="6" w:space="0" w:color="auto"/>
                          <w:left w:val="outset" w:sz="6" w:space="0" w:color="auto"/>
                          <w:bottom w:val="outset" w:sz="6" w:space="0" w:color="auto"/>
                          <w:right w:val="outset" w:sz="6" w:space="0" w:color="auto"/>
                        </w:tcBorders>
                        <w:hideMark/>
                      </w:tcPr>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10/12/2010</w:t>
                        </w:r>
                      </w:p>
                    </w:tc>
                  </w:tr>
                  <w:tr w:rsidR="00D87848" w:rsidRPr="00D87848">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6353</w:t>
                        </w:r>
                      </w:p>
                    </w:tc>
                    <w:tc>
                      <w:tcPr>
                        <w:tcW w:w="5100" w:type="dxa"/>
                        <w:tcBorders>
                          <w:top w:val="outset" w:sz="6" w:space="0" w:color="auto"/>
                          <w:left w:val="outset" w:sz="6" w:space="0" w:color="auto"/>
                          <w:bottom w:val="outset" w:sz="6" w:space="0" w:color="auto"/>
                          <w:right w:val="outset" w:sz="6" w:space="0" w:color="auto"/>
                        </w:tcBorders>
                        <w:hideMark/>
                      </w:tcPr>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12</w:t>
                        </w:r>
                      </w:p>
                    </w:tc>
                    <w:tc>
                      <w:tcPr>
                        <w:tcW w:w="975" w:type="dxa"/>
                        <w:tcBorders>
                          <w:top w:val="outset" w:sz="6" w:space="0" w:color="auto"/>
                          <w:left w:val="outset" w:sz="6" w:space="0" w:color="auto"/>
                          <w:bottom w:val="outset" w:sz="6" w:space="0" w:color="auto"/>
                          <w:right w:val="outset" w:sz="6" w:space="0" w:color="auto"/>
                        </w:tcBorders>
                        <w:hideMark/>
                      </w:tcPr>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12/07/2012</w:t>
                        </w:r>
                      </w:p>
                    </w:tc>
                  </w:tr>
                </w:tbl>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t> </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sz w:val="24"/>
                      <w:szCs w:val="24"/>
                    </w:rPr>
                    <w:lastRenderedPageBreak/>
                    <w:t>________________________</w:t>
                  </w:r>
                </w:p>
                <w:p w:rsidR="00D87848" w:rsidRPr="00D87848" w:rsidRDefault="00D87848" w:rsidP="00D87848">
                  <w:pPr>
                    <w:spacing w:before="100" w:beforeAutospacing="1" w:after="100" w:afterAutospacing="1" w:line="240" w:lineRule="auto"/>
                    <w:rPr>
                      <w:rFonts w:ascii="Times New Roman" w:eastAsia="Times New Roman" w:hAnsi="Times New Roman" w:cs="Times New Roman"/>
                      <w:sz w:val="24"/>
                      <w:szCs w:val="24"/>
                    </w:rPr>
                  </w:pPr>
                  <w:r w:rsidRPr="00D87848">
                    <w:rPr>
                      <w:rFonts w:ascii="Times New Roman" w:eastAsia="Times New Roman" w:hAnsi="Times New Roman" w:cs="Times New Roman"/>
                      <w:i/>
                      <w:iCs/>
                      <w:sz w:val="24"/>
                      <w:szCs w:val="24"/>
                      <w:vertAlign w:val="superscript"/>
                    </w:rPr>
                    <w:t>(1)</w:t>
                  </w:r>
                  <w:r w:rsidRPr="00D87848">
                    <w:rPr>
                      <w:rFonts w:ascii="Times New Roman" w:eastAsia="Times New Roman" w:hAnsi="Times New Roman" w:cs="Times New Roman"/>
                      <w:sz w:val="24"/>
                      <w:szCs w:val="24"/>
                    </w:rPr>
                    <w:t>"dershaneleri" ibaresi 14/03/2014 tarihli ve 28941 sayılı Resmi Gazetede yayımlanan "Milli Eğitim Temel Kanunu ile Bazı Kanun ve Kanun Hükmünde Kararnamelerde Değişiklik Yapılmasına Dair Kanunun" 9 uncu maddesi ile kaldırılmıştır.</w:t>
                  </w:r>
                </w:p>
              </w:tc>
            </w:tr>
          </w:tbl>
          <w:p w:rsidR="00D87848" w:rsidRPr="00D87848" w:rsidRDefault="00D87848" w:rsidP="00D87848">
            <w:pPr>
              <w:spacing w:after="0" w:line="240" w:lineRule="auto"/>
              <w:rPr>
                <w:rFonts w:ascii="Times New Roman" w:eastAsia="Times New Roman" w:hAnsi="Times New Roman" w:cs="Times New Roman"/>
                <w:sz w:val="24"/>
                <w:szCs w:val="24"/>
              </w:rPr>
            </w:pPr>
          </w:p>
        </w:tc>
      </w:tr>
    </w:tbl>
    <w:p w:rsidR="00CD515A" w:rsidRDefault="00CD515A"/>
    <w:sectPr w:rsidR="00CD515A" w:rsidSect="00CD51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D87848"/>
    <w:rsid w:val="00CD515A"/>
    <w:rsid w:val="00D878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1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78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7848"/>
    <w:rPr>
      <w:b/>
      <w:bCs/>
    </w:rPr>
  </w:style>
  <w:style w:type="paragraph" w:customStyle="1" w:styleId="yayin">
    <w:name w:val="yayin"/>
    <w:basedOn w:val="Normal"/>
    <w:rsid w:val="00D878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f">
    <w:name w:val="paraf"/>
    <w:basedOn w:val="Normal"/>
    <w:rsid w:val="00D878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7848"/>
  </w:style>
  <w:style w:type="paragraph" w:customStyle="1" w:styleId="yayinorta">
    <w:name w:val="yayinorta"/>
    <w:basedOn w:val="Normal"/>
    <w:rsid w:val="00D878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510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4661</Words>
  <Characters>26570</Characters>
  <Application>Microsoft Office Word</Application>
  <DocSecurity>0</DocSecurity>
  <Lines>221</Lines>
  <Paragraphs>62</Paragraphs>
  <ScaleCrop>false</ScaleCrop>
  <Company/>
  <LinksUpToDate>false</LinksUpToDate>
  <CharactersWithSpaces>31169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iga101</dc:creator>
  <cp:lastModifiedBy>iga101</cp:lastModifiedBy>
  <cp:revision>1</cp:revision>
  <dcterms:created xsi:type="dcterms:W3CDTF">2014-06-27T10:41:00Z</dcterms:created>
  <dcterms:modified xsi:type="dcterms:W3CDTF">2014-06-27T10:42:00Z</dcterms:modified>
</cp:coreProperties>
</file>